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rPr>
          <w:b w:val="1"/>
          <w:sz w:val="36"/>
        </w:rPr>
        <w:t xml:space="preserve"> Специальные условия для получения образования инвалидами  и обучающимися с ОВЗ, с инвалидностью используются при необходимости :</w:t>
      </w:r>
      <w:r>
        <w:t xml:space="preserve"> </w:t>
      </w:r>
    </w:p>
    <w:p w14:paraId="02000000"/>
    <w:p w14:paraId="03000000">
      <w:pPr>
        <w:rPr>
          <w:sz w:val="36"/>
        </w:rPr>
      </w:pPr>
      <w:r>
        <w:rPr>
          <w:sz w:val="36"/>
        </w:rPr>
        <w:t xml:space="preserve">1)  использование адаптированных образовательных программ, методов и средств </w:t>
      </w:r>
      <w:r>
        <w:rPr>
          <w:sz w:val="36"/>
        </w:rPr>
        <w:t xml:space="preserve">обучения </w:t>
      </w:r>
      <w:r>
        <w:rPr>
          <w:sz w:val="36"/>
        </w:rPr>
        <w:t>и воспитания, учитывающих особенности психофизического развития таких обучающихся и состояние их здоровья;</w:t>
      </w:r>
    </w:p>
    <w:p w14:paraId="04000000">
      <w:pPr>
        <w:rPr>
          <w:sz w:val="36"/>
        </w:rPr>
      </w:pPr>
    </w:p>
    <w:p w14:paraId="05000000">
      <w:pPr>
        <w:rPr>
          <w:sz w:val="36"/>
        </w:rPr>
      </w:pPr>
      <w:r>
        <w:rPr>
          <w:sz w:val="36"/>
        </w:rPr>
        <w:t xml:space="preserve"> 2) проведение групповых и индивидуальных коррекционных занятий;</w:t>
      </w:r>
    </w:p>
    <w:p w14:paraId="06000000">
      <w:pPr>
        <w:rPr>
          <w:sz w:val="36"/>
        </w:rPr>
      </w:pPr>
    </w:p>
    <w:p w14:paraId="07000000">
      <w:pPr>
        <w:rPr>
          <w:sz w:val="36"/>
        </w:rPr>
      </w:pPr>
      <w:r>
        <w:rPr>
          <w:sz w:val="36"/>
        </w:rPr>
        <w:t xml:space="preserve"> 3) 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14:paraId="08000000">
      <w:pPr>
        <w:rPr>
          <w:sz w:val="36"/>
        </w:rPr>
      </w:pPr>
    </w:p>
    <w:p w14:paraId="09000000">
      <w:pPr>
        <w:rPr>
          <w:sz w:val="36"/>
        </w:rPr>
      </w:pPr>
      <w:r>
        <w:rPr>
          <w:sz w:val="36"/>
        </w:rPr>
        <w:t xml:space="preserve"> 4) обеспечение предоставления услуг ассистента (помощника), оказывающего необходимую техническую помощь, переводчика русского жестового языка (сурдопереводчика, тифлосурдопереводчика), а также педагогических работников в соответствии с рекомендациями ПМПК; </w:t>
      </w:r>
    </w:p>
    <w:p w14:paraId="0A000000">
      <w:pPr>
        <w:rPr>
          <w:sz w:val="36"/>
        </w:rPr>
      </w:pPr>
    </w:p>
    <w:p w14:paraId="0B000000">
      <w:pPr>
        <w:rPr>
          <w:sz w:val="36"/>
        </w:rPr>
      </w:pPr>
      <w:r>
        <w:rPr>
          <w:sz w:val="36"/>
        </w:rPr>
        <w:t>5) обеспечение доступа в здания и помещения организаций, осуществляющих образовательную деятельность</w:t>
      </w:r>
    </w:p>
    <w:p w14:paraId="0C000000">
      <w:pPr>
        <w:rPr>
          <w:sz w:val="36"/>
        </w:rPr>
      </w:pP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2026-04-09T06:33:34Z</dcterms:modified>
</cp:coreProperties>
</file>